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BF85" w14:textId="77777777" w:rsidR="0070589B" w:rsidRDefault="0070589B"/>
    <w:p w14:paraId="48E142AF" w14:textId="667833DE" w:rsidR="00A21E63" w:rsidRPr="004F0A48" w:rsidRDefault="00A21E63" w:rsidP="00A21E63">
      <w:pPr>
        <w:jc w:val="center"/>
        <w:rPr>
          <w:rFonts w:ascii="Century Gothic" w:hAnsi="Century Gothic"/>
          <w:b/>
          <w:sz w:val="28"/>
          <w:szCs w:val="28"/>
          <w:lang w:val="it-IT"/>
        </w:rPr>
      </w:pPr>
      <w:r w:rsidRPr="004F0A48">
        <w:rPr>
          <w:rFonts w:ascii="Century Gothic" w:hAnsi="Century Gothic"/>
          <w:b/>
          <w:sz w:val="28"/>
          <w:szCs w:val="28"/>
          <w:lang w:val="it-IT"/>
        </w:rPr>
        <w:t>IL POLITECNICO DI TORINO PER JOB FILM DAYS</w:t>
      </w:r>
      <w:r w:rsidR="004334E1">
        <w:rPr>
          <w:rFonts w:ascii="Century Gothic" w:hAnsi="Century Gothic"/>
          <w:b/>
          <w:sz w:val="28"/>
          <w:szCs w:val="28"/>
          <w:lang w:val="it-IT"/>
        </w:rPr>
        <w:t xml:space="preserve"> 2025</w:t>
      </w:r>
    </w:p>
    <w:p w14:paraId="04C80699" w14:textId="5A09C74B" w:rsidR="00A21E63" w:rsidRDefault="00A21E63" w:rsidP="004F0A48">
      <w:pPr>
        <w:jc w:val="center"/>
        <w:rPr>
          <w:rFonts w:ascii="Century Gothic" w:hAnsi="Century Gothic"/>
          <w:i/>
          <w:sz w:val="22"/>
          <w:lang w:val="it-IT"/>
        </w:rPr>
      </w:pPr>
      <w:r w:rsidRPr="004F0A48">
        <w:rPr>
          <w:rFonts w:ascii="Century Gothic" w:hAnsi="Century Gothic"/>
          <w:i/>
          <w:sz w:val="22"/>
          <w:lang w:val="it-IT"/>
        </w:rPr>
        <w:t xml:space="preserve">L’Ateneo patrocina la </w:t>
      </w:r>
      <w:r w:rsidR="0030284E">
        <w:rPr>
          <w:rFonts w:ascii="Century Gothic" w:hAnsi="Century Gothic"/>
          <w:i/>
          <w:sz w:val="22"/>
          <w:lang w:val="it-IT"/>
        </w:rPr>
        <w:t>sesta</w:t>
      </w:r>
      <w:r w:rsidRPr="004F0A48">
        <w:rPr>
          <w:rFonts w:ascii="Century Gothic" w:hAnsi="Century Gothic"/>
          <w:i/>
          <w:sz w:val="22"/>
          <w:lang w:val="it-IT"/>
        </w:rPr>
        <w:t xml:space="preserve"> edizione del festival </w:t>
      </w:r>
      <w:r w:rsidRPr="00FF52AC">
        <w:rPr>
          <w:rFonts w:ascii="Century Gothic" w:hAnsi="Century Gothic"/>
          <w:i/>
          <w:sz w:val="22"/>
          <w:lang w:val="it-IT"/>
        </w:rPr>
        <w:t xml:space="preserve">e ospita </w:t>
      </w:r>
      <w:r w:rsidR="00FF52AC" w:rsidRPr="00FF52AC">
        <w:rPr>
          <w:rFonts w:ascii="Century Gothic" w:hAnsi="Century Gothic"/>
          <w:i/>
          <w:sz w:val="22"/>
          <w:lang w:val="it-IT"/>
        </w:rPr>
        <w:t>in Aula Magna venerdì 3 ottobre alle ore 10 il film “THE SETTLEMENT</w:t>
      </w:r>
      <w:r w:rsidR="00FF52AC">
        <w:rPr>
          <w:rFonts w:ascii="Century Gothic" w:hAnsi="Century Gothic"/>
          <w:i/>
          <w:sz w:val="22"/>
          <w:lang w:val="it-IT"/>
        </w:rPr>
        <w:t>”</w:t>
      </w:r>
      <w:r w:rsidR="004F0A48" w:rsidRPr="00FF52AC">
        <w:rPr>
          <w:rFonts w:ascii="Century Gothic" w:hAnsi="Century Gothic"/>
          <w:i/>
          <w:sz w:val="22"/>
          <w:lang w:val="it-IT"/>
        </w:rPr>
        <w:t>, con un dibattito tra gli/le studenti di Ingegneria del cinema e dei mezzi di comunicazione e rappresentanti dei sindacati</w:t>
      </w:r>
    </w:p>
    <w:p w14:paraId="08B1D8F4" w14:textId="77777777" w:rsidR="004F0A48" w:rsidRPr="004F0A48" w:rsidRDefault="004F0A48" w:rsidP="004F0A48">
      <w:pPr>
        <w:jc w:val="center"/>
        <w:rPr>
          <w:rFonts w:ascii="Century Gothic" w:hAnsi="Century Gothic"/>
          <w:i/>
          <w:sz w:val="22"/>
          <w:lang w:val="it-IT"/>
        </w:rPr>
      </w:pPr>
    </w:p>
    <w:p w14:paraId="29DCB30D" w14:textId="77777777" w:rsidR="00A21E63" w:rsidRPr="004F0A48" w:rsidRDefault="00A21E63" w:rsidP="00A21E63">
      <w:pPr>
        <w:jc w:val="both"/>
        <w:rPr>
          <w:rFonts w:ascii="Century Gothic" w:hAnsi="Century Gothic"/>
          <w:sz w:val="22"/>
          <w:lang w:val="it-IT"/>
        </w:rPr>
      </w:pPr>
      <w:r w:rsidRPr="004F0A48">
        <w:rPr>
          <w:rFonts w:ascii="Century Gothic" w:hAnsi="Century Gothic"/>
          <w:sz w:val="22"/>
          <w:lang w:val="it-IT"/>
        </w:rPr>
        <w:t xml:space="preserve">Anche quest’anno il </w:t>
      </w:r>
      <w:r w:rsidRPr="004F0A48">
        <w:rPr>
          <w:rFonts w:ascii="Century Gothic" w:hAnsi="Century Gothic"/>
          <w:b/>
          <w:sz w:val="22"/>
          <w:lang w:val="it-IT"/>
        </w:rPr>
        <w:t>Politecnico di Torino</w:t>
      </w:r>
      <w:r w:rsidRPr="004F0A48">
        <w:rPr>
          <w:rFonts w:ascii="Century Gothic" w:hAnsi="Century Gothic"/>
          <w:sz w:val="22"/>
          <w:lang w:val="it-IT"/>
        </w:rPr>
        <w:t xml:space="preserve"> sostiene con il suo patrocinio il festival </w:t>
      </w:r>
      <w:r w:rsidRPr="004F0A48">
        <w:rPr>
          <w:rFonts w:ascii="Century Gothic" w:hAnsi="Century Gothic"/>
          <w:b/>
          <w:sz w:val="22"/>
          <w:lang w:val="it-IT"/>
        </w:rPr>
        <w:t>Job Film Days</w:t>
      </w:r>
      <w:r w:rsidRPr="004F0A48">
        <w:rPr>
          <w:rFonts w:ascii="Century Gothic" w:hAnsi="Century Gothic"/>
          <w:sz w:val="22"/>
          <w:lang w:val="it-IT"/>
        </w:rPr>
        <w:t>, che ha il merito di porre all’attenzione d</w:t>
      </w:r>
      <w:r w:rsidR="00EB010F" w:rsidRPr="004F0A48">
        <w:rPr>
          <w:rFonts w:ascii="Century Gothic" w:hAnsi="Century Gothic"/>
          <w:sz w:val="22"/>
          <w:lang w:val="it-IT"/>
        </w:rPr>
        <w:t xml:space="preserve">ella cittadinanza </w:t>
      </w:r>
      <w:r w:rsidRPr="004F0A48">
        <w:rPr>
          <w:rFonts w:ascii="Century Gothic" w:hAnsi="Century Gothic"/>
          <w:sz w:val="22"/>
          <w:lang w:val="it-IT"/>
        </w:rPr>
        <w:t xml:space="preserve">le opere cinematografiche di </w:t>
      </w:r>
      <w:r w:rsidR="004F0A48" w:rsidRPr="004F0A48">
        <w:rPr>
          <w:rFonts w:ascii="Century Gothic" w:hAnsi="Century Gothic"/>
          <w:sz w:val="22"/>
          <w:lang w:val="it-IT"/>
        </w:rPr>
        <w:t>grande</w:t>
      </w:r>
      <w:r w:rsidRPr="004F0A48">
        <w:rPr>
          <w:rFonts w:ascii="Century Gothic" w:hAnsi="Century Gothic"/>
          <w:sz w:val="22"/>
          <w:lang w:val="it-IT"/>
        </w:rPr>
        <w:t xml:space="preserve"> </w:t>
      </w:r>
      <w:r w:rsidR="004F0A48" w:rsidRPr="004F0A48">
        <w:rPr>
          <w:rFonts w:ascii="Century Gothic" w:hAnsi="Century Gothic"/>
          <w:sz w:val="22"/>
          <w:lang w:val="it-IT"/>
        </w:rPr>
        <w:t>rilievo</w:t>
      </w:r>
      <w:r w:rsidRPr="004F0A48">
        <w:rPr>
          <w:rFonts w:ascii="Century Gothic" w:hAnsi="Century Gothic"/>
          <w:sz w:val="22"/>
          <w:lang w:val="it-IT"/>
        </w:rPr>
        <w:t xml:space="preserve"> sui temi della sicurezza e dei diritti nel mondo del lavoro.</w:t>
      </w:r>
    </w:p>
    <w:p w14:paraId="12CDCC39" w14:textId="77777777" w:rsidR="00A21E63" w:rsidRDefault="00A21E63" w:rsidP="00A21E63">
      <w:pPr>
        <w:jc w:val="both"/>
        <w:rPr>
          <w:rFonts w:ascii="Century Gothic" w:hAnsi="Century Gothic"/>
          <w:sz w:val="22"/>
          <w:lang w:val="it-IT"/>
        </w:rPr>
      </w:pPr>
      <w:r w:rsidRPr="004F0A48">
        <w:rPr>
          <w:rFonts w:ascii="Century Gothic" w:hAnsi="Century Gothic"/>
          <w:sz w:val="22"/>
          <w:lang w:val="it-IT"/>
        </w:rPr>
        <w:t xml:space="preserve">L’Ateneo </w:t>
      </w:r>
      <w:r w:rsidR="008913C2" w:rsidRPr="004F0A48">
        <w:rPr>
          <w:rFonts w:ascii="Century Gothic" w:hAnsi="Century Gothic"/>
          <w:sz w:val="22"/>
          <w:lang w:val="it-IT"/>
        </w:rPr>
        <w:t>è in prima linea</w:t>
      </w:r>
      <w:r w:rsidRPr="004F0A48">
        <w:rPr>
          <w:rFonts w:ascii="Century Gothic" w:hAnsi="Century Gothic"/>
          <w:sz w:val="22"/>
          <w:lang w:val="it-IT"/>
        </w:rPr>
        <w:t xml:space="preserve"> su questi stessi argomenti di importanza fondamentale per il nostro Paese nel nostro tempo. Come istituzione universitaria e di ricerca, il Politecnico </w:t>
      </w:r>
      <w:r w:rsidR="008913C2" w:rsidRPr="004F0A48">
        <w:rPr>
          <w:rFonts w:ascii="Century Gothic" w:hAnsi="Century Gothic"/>
          <w:sz w:val="22"/>
          <w:lang w:val="it-IT"/>
        </w:rPr>
        <w:t xml:space="preserve">si interroga su quale sia </w:t>
      </w:r>
      <w:r w:rsidRPr="004F0A48">
        <w:rPr>
          <w:rFonts w:ascii="Century Gothic" w:hAnsi="Century Gothic"/>
          <w:b/>
          <w:sz w:val="22"/>
          <w:lang w:val="it-IT"/>
        </w:rPr>
        <w:t xml:space="preserve">l’impatto </w:t>
      </w:r>
      <w:r w:rsidR="008913C2" w:rsidRPr="004F0A48">
        <w:rPr>
          <w:rFonts w:ascii="Century Gothic" w:hAnsi="Century Gothic"/>
          <w:b/>
          <w:sz w:val="22"/>
          <w:lang w:val="it-IT"/>
        </w:rPr>
        <w:t>delle conoscenze sviluppate in Ateneo sul mondo del lavoro</w:t>
      </w:r>
      <w:r w:rsidR="008913C2" w:rsidRPr="004F0A48">
        <w:rPr>
          <w:rFonts w:ascii="Century Gothic" w:hAnsi="Century Gothic"/>
          <w:sz w:val="22"/>
          <w:lang w:val="it-IT"/>
        </w:rPr>
        <w:t>.</w:t>
      </w:r>
    </w:p>
    <w:p w14:paraId="6CACAB4E" w14:textId="05FEAA47" w:rsidR="00FF52AC" w:rsidRDefault="00FF52AC" w:rsidP="00A21E63">
      <w:pPr>
        <w:jc w:val="both"/>
        <w:rPr>
          <w:rFonts w:ascii="Century Gothic" w:hAnsi="Century Gothic"/>
          <w:sz w:val="22"/>
          <w:lang w:val="it-IT"/>
        </w:rPr>
      </w:pPr>
      <w:r w:rsidRPr="00637F63">
        <w:rPr>
          <w:rFonts w:ascii="Century Gothic" w:hAnsi="Century Gothic"/>
          <w:i/>
          <w:iCs/>
          <w:sz w:val="22"/>
          <w:lang w:val="it-IT"/>
        </w:rPr>
        <w:t xml:space="preserve">“Grande è l’attenzione che il Politecnico investe 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>sul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tema d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 xml:space="preserve">el </w:t>
      </w:r>
      <w:r w:rsidRPr="00637F63">
        <w:rPr>
          <w:rFonts w:ascii="Century Gothic" w:hAnsi="Century Gothic"/>
          <w:i/>
          <w:iCs/>
          <w:sz w:val="22"/>
          <w:lang w:val="it-IT"/>
        </w:rPr>
        <w:t>lavoro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 xml:space="preserve"> nella nostra società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, sia nella preparazione di professionisti e professioniste responsabili, sia nella ricerca 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sulle possibili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soluzioni all’avanguardia per migliorare le condizioni di lavoro delle persone</w:t>
      </w:r>
      <w:r w:rsidRPr="00637F63">
        <w:rPr>
          <w:rFonts w:ascii="Century Gothic" w:hAnsi="Century Gothic"/>
          <w:sz w:val="22"/>
          <w:lang w:val="it-IT"/>
        </w:rPr>
        <w:t xml:space="preserve"> – sottolinea il </w:t>
      </w:r>
      <w:r w:rsidRPr="00637F63">
        <w:rPr>
          <w:rFonts w:ascii="Century Gothic" w:hAnsi="Century Gothic"/>
          <w:b/>
          <w:bCs/>
          <w:sz w:val="22"/>
          <w:lang w:val="it-IT"/>
        </w:rPr>
        <w:t>professor Stefano Sacchi,</w:t>
      </w:r>
      <w:r w:rsidRPr="00637F63">
        <w:rPr>
          <w:rFonts w:ascii="Century Gothic" w:hAnsi="Century Gothic"/>
          <w:sz w:val="22"/>
          <w:lang w:val="it-IT"/>
        </w:rPr>
        <w:t xml:space="preserve"> </w:t>
      </w:r>
      <w:r w:rsidRPr="00637F63">
        <w:rPr>
          <w:rFonts w:ascii="Century Gothic" w:hAnsi="Century Gothic"/>
          <w:b/>
          <w:sz w:val="22"/>
          <w:lang w:val="it-IT"/>
        </w:rPr>
        <w:t>Vicerettore per la Società, la Comunità e per l'Attuazione del programma</w:t>
      </w:r>
      <w:r w:rsidRPr="00637F63">
        <w:rPr>
          <w:rFonts w:ascii="Century Gothic" w:hAnsi="Century Gothic"/>
          <w:sz w:val="22"/>
          <w:lang w:val="it-IT"/>
        </w:rPr>
        <w:t xml:space="preserve"> –</w:t>
      </w:r>
      <w:r w:rsidR="000974B1" w:rsidRPr="00637F63">
        <w:rPr>
          <w:rFonts w:ascii="Century Gothic" w:hAnsi="Century Gothic"/>
          <w:sz w:val="22"/>
          <w:lang w:val="it-IT"/>
        </w:rPr>
        <w:t xml:space="preserve"> c</w:t>
      </w:r>
      <w:r w:rsidRPr="00637F63">
        <w:rPr>
          <w:rFonts w:ascii="Century Gothic" w:hAnsi="Century Gothic"/>
          <w:i/>
          <w:iCs/>
          <w:sz w:val="22"/>
          <w:lang w:val="it-IT"/>
        </w:rPr>
        <w:t>ome testimonia anche i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l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recent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e protocollo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 xml:space="preserve">d’intesa </w:t>
      </w:r>
      <w:r w:rsidR="006F5FD2" w:rsidRPr="00637F63">
        <w:rPr>
          <w:rFonts w:ascii="Century Gothic" w:hAnsi="Century Gothic"/>
          <w:i/>
          <w:iCs/>
          <w:sz w:val="22"/>
          <w:lang w:val="it-IT"/>
        </w:rPr>
        <w:t>sottoscrit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to</w:t>
      </w:r>
      <w:r w:rsidR="006F5FD2" w:rsidRPr="00637F63">
        <w:rPr>
          <w:rFonts w:ascii="Century Gothic" w:hAnsi="Century Gothic"/>
          <w:i/>
          <w:iCs/>
          <w:sz w:val="22"/>
          <w:lang w:val="it-IT"/>
        </w:rPr>
        <w:t xml:space="preserve"> 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con 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>il Consiglio provinciale de</w:t>
      </w:r>
      <w:r w:rsidRPr="00637F63">
        <w:rPr>
          <w:rFonts w:ascii="Century Gothic" w:hAnsi="Century Gothic"/>
          <w:i/>
          <w:iCs/>
          <w:sz w:val="22"/>
          <w:lang w:val="it-IT"/>
        </w:rPr>
        <w:t>i Consulenti del Lavoro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>, l’</w:t>
      </w:r>
      <w:r w:rsidRPr="00637F63">
        <w:rPr>
          <w:rFonts w:ascii="Century Gothic" w:hAnsi="Century Gothic"/>
          <w:i/>
          <w:iCs/>
          <w:sz w:val="22"/>
          <w:lang w:val="it-IT"/>
        </w:rPr>
        <w:t>INAIL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 xml:space="preserve"> e l’O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r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>dine degli ingegneri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</w:t>
      </w:r>
      <w:r w:rsidR="000974B1" w:rsidRPr="00637F63">
        <w:rPr>
          <w:rFonts w:ascii="Century Gothic" w:hAnsi="Century Gothic"/>
          <w:i/>
          <w:iCs/>
          <w:sz w:val="22"/>
          <w:lang w:val="it-IT"/>
        </w:rPr>
        <w:t>per l’utilizzo di tecnologie innovative e dell’intelligenza artificiale nella promozione della salute e della sicurezza del lavoro</w:t>
      </w:r>
      <w:r w:rsidRPr="00637F63">
        <w:rPr>
          <w:rFonts w:ascii="Century Gothic" w:hAnsi="Century Gothic"/>
          <w:i/>
          <w:iCs/>
          <w:sz w:val="22"/>
          <w:lang w:val="it-IT"/>
        </w:rPr>
        <w:t>. Per questo siamo ente patrocinatore e</w:t>
      </w:r>
      <w:r w:rsidR="006F5FD2" w:rsidRPr="00637F63">
        <w:rPr>
          <w:rFonts w:ascii="Century Gothic" w:hAnsi="Century Gothic"/>
          <w:i/>
          <w:iCs/>
          <w:sz w:val="22"/>
          <w:lang w:val="it-IT"/>
        </w:rPr>
        <w:t xml:space="preserve"> da anni</w:t>
      </w:r>
      <w:r w:rsidRPr="00637F63">
        <w:rPr>
          <w:rFonts w:ascii="Century Gothic" w:hAnsi="Century Gothic"/>
          <w:i/>
          <w:iCs/>
          <w:sz w:val="22"/>
          <w:lang w:val="it-IT"/>
        </w:rPr>
        <w:t xml:space="preserve"> sosteniamo </w:t>
      </w:r>
      <w:r w:rsidR="006F5FD2" w:rsidRPr="00637F63">
        <w:rPr>
          <w:rFonts w:ascii="Century Gothic" w:hAnsi="Century Gothic"/>
          <w:i/>
          <w:iCs/>
          <w:sz w:val="22"/>
          <w:lang w:val="it-IT"/>
        </w:rPr>
        <w:t xml:space="preserve">con convinzione Job Film Days nella </w:t>
      </w:r>
      <w:r w:rsidR="00A204A1" w:rsidRPr="00637F63">
        <w:rPr>
          <w:rFonts w:ascii="Century Gothic" w:hAnsi="Century Gothic"/>
          <w:i/>
          <w:iCs/>
          <w:sz w:val="22"/>
          <w:lang w:val="it-IT"/>
        </w:rPr>
        <w:t xml:space="preserve">riflessione e </w:t>
      </w:r>
      <w:r w:rsidR="006F5FD2" w:rsidRPr="00637F63">
        <w:rPr>
          <w:rFonts w:ascii="Century Gothic" w:hAnsi="Century Gothic"/>
          <w:i/>
          <w:iCs/>
          <w:sz w:val="22"/>
          <w:lang w:val="it-IT"/>
        </w:rPr>
        <w:t>divulgazione su questi temi”.</w:t>
      </w:r>
    </w:p>
    <w:p w14:paraId="7C2059A8" w14:textId="619DCCCC" w:rsidR="00A21E63" w:rsidRPr="004F0A48" w:rsidRDefault="00A21E63" w:rsidP="00A21E63">
      <w:pPr>
        <w:jc w:val="both"/>
        <w:rPr>
          <w:rFonts w:ascii="Century Gothic" w:hAnsi="Century Gothic"/>
          <w:sz w:val="22"/>
          <w:lang w:val="it-IT"/>
        </w:rPr>
      </w:pPr>
      <w:r w:rsidRPr="004F0A48">
        <w:rPr>
          <w:rFonts w:ascii="Century Gothic" w:hAnsi="Century Gothic"/>
          <w:sz w:val="22"/>
          <w:lang w:val="it-IT"/>
        </w:rPr>
        <w:t>Da un lato</w:t>
      </w:r>
      <w:r w:rsidR="008913C2" w:rsidRPr="004F0A48">
        <w:rPr>
          <w:rFonts w:ascii="Century Gothic" w:hAnsi="Century Gothic"/>
          <w:sz w:val="22"/>
          <w:lang w:val="it-IT"/>
        </w:rPr>
        <w:t>,</w:t>
      </w:r>
      <w:r w:rsidRPr="004F0A48">
        <w:rPr>
          <w:rFonts w:ascii="Century Gothic" w:hAnsi="Century Gothic"/>
          <w:sz w:val="22"/>
          <w:lang w:val="it-IT"/>
        </w:rPr>
        <w:t xml:space="preserve"> l’impegno de</w:t>
      </w:r>
      <w:r w:rsidR="008913C2" w:rsidRPr="004F0A48">
        <w:rPr>
          <w:rFonts w:ascii="Century Gothic" w:hAnsi="Century Gothic"/>
          <w:sz w:val="22"/>
          <w:lang w:val="it-IT"/>
        </w:rPr>
        <w:t>l Politecnico</w:t>
      </w:r>
      <w:r w:rsidRPr="004F0A48">
        <w:rPr>
          <w:rFonts w:ascii="Century Gothic" w:hAnsi="Century Gothic"/>
          <w:sz w:val="22"/>
          <w:lang w:val="it-IT"/>
        </w:rPr>
        <w:t xml:space="preserve"> è focalizzato nell’</w:t>
      </w:r>
      <w:r w:rsidRPr="004F0A48">
        <w:rPr>
          <w:rFonts w:ascii="Century Gothic" w:hAnsi="Century Gothic"/>
          <w:b/>
          <w:sz w:val="22"/>
          <w:lang w:val="it-IT"/>
        </w:rPr>
        <w:t xml:space="preserve">immaginare e sviluppare nuove soluzioni scientifiche e tecnologiche </w:t>
      </w:r>
      <w:r w:rsidR="008913C2" w:rsidRPr="004F0A48">
        <w:rPr>
          <w:rFonts w:ascii="Century Gothic" w:hAnsi="Century Gothic"/>
          <w:sz w:val="22"/>
          <w:lang w:val="it-IT"/>
        </w:rPr>
        <w:t>per migliorare l’organizzazione del lavoro,</w:t>
      </w:r>
      <w:r w:rsidR="00684AF2">
        <w:rPr>
          <w:rFonts w:ascii="Century Gothic" w:hAnsi="Century Gothic"/>
          <w:sz w:val="22"/>
          <w:lang w:val="it-IT"/>
        </w:rPr>
        <w:t xml:space="preserve"> così come</w:t>
      </w:r>
      <w:r w:rsidR="008913C2" w:rsidRPr="004F0A48">
        <w:rPr>
          <w:rFonts w:ascii="Century Gothic" w:hAnsi="Century Gothic"/>
          <w:sz w:val="22"/>
          <w:lang w:val="it-IT"/>
        </w:rPr>
        <w:t xml:space="preserve"> le condizioni di salute e di sicurezza dei lavoratori e delle lavoratrici.</w:t>
      </w:r>
    </w:p>
    <w:p w14:paraId="3C5E1AD5" w14:textId="59FE1F98" w:rsidR="00FF52AC" w:rsidRPr="004F0A48" w:rsidRDefault="008913C2" w:rsidP="00A21E63">
      <w:pPr>
        <w:jc w:val="both"/>
        <w:rPr>
          <w:rFonts w:ascii="Century Gothic" w:hAnsi="Century Gothic"/>
          <w:sz w:val="22"/>
          <w:lang w:val="it-IT"/>
        </w:rPr>
      </w:pPr>
      <w:r w:rsidRPr="004F0A48">
        <w:rPr>
          <w:rFonts w:ascii="Century Gothic" w:hAnsi="Century Gothic"/>
          <w:sz w:val="22"/>
          <w:lang w:val="it-IT"/>
        </w:rPr>
        <w:t xml:space="preserve">Dall’altro, l’Ateneo </w:t>
      </w:r>
      <w:r w:rsidR="00D50FCD" w:rsidRPr="004F0A48">
        <w:rPr>
          <w:rFonts w:ascii="Century Gothic" w:hAnsi="Century Gothic"/>
          <w:sz w:val="22"/>
          <w:lang w:val="it-IT"/>
        </w:rPr>
        <w:t>intende</w:t>
      </w:r>
      <w:r w:rsidRPr="004F0A48">
        <w:rPr>
          <w:rFonts w:ascii="Century Gothic" w:hAnsi="Century Gothic"/>
          <w:sz w:val="22"/>
          <w:lang w:val="it-IT"/>
        </w:rPr>
        <w:t xml:space="preserve"> </w:t>
      </w:r>
      <w:r w:rsidRPr="004F0A48">
        <w:rPr>
          <w:rFonts w:ascii="Century Gothic" w:hAnsi="Century Gothic"/>
          <w:b/>
          <w:sz w:val="22"/>
          <w:lang w:val="it-IT"/>
        </w:rPr>
        <w:t xml:space="preserve">formare cittadini e cittadine consapevoli dei </w:t>
      </w:r>
      <w:r w:rsidR="00684AF2">
        <w:rPr>
          <w:rFonts w:ascii="Century Gothic" w:hAnsi="Century Gothic"/>
          <w:b/>
          <w:sz w:val="22"/>
          <w:lang w:val="it-IT"/>
        </w:rPr>
        <w:t xml:space="preserve">loro </w:t>
      </w:r>
      <w:r w:rsidRPr="004F0A48">
        <w:rPr>
          <w:rFonts w:ascii="Century Gothic" w:hAnsi="Century Gothic"/>
          <w:b/>
          <w:sz w:val="22"/>
          <w:lang w:val="it-IT"/>
        </w:rPr>
        <w:t>diritti e doveri</w:t>
      </w:r>
      <w:r w:rsidRPr="004F0A48">
        <w:rPr>
          <w:rFonts w:ascii="Century Gothic" w:hAnsi="Century Gothic"/>
          <w:sz w:val="22"/>
          <w:lang w:val="it-IT"/>
        </w:rPr>
        <w:t>, che possano essere membri attivi della comunità in cui vivono</w:t>
      </w:r>
      <w:r w:rsidR="00D50FCD" w:rsidRPr="004F0A48">
        <w:rPr>
          <w:rFonts w:ascii="Century Gothic" w:hAnsi="Century Gothic"/>
          <w:sz w:val="22"/>
          <w:lang w:val="it-IT"/>
        </w:rPr>
        <w:t>. Il Politecnico s</w:t>
      </w:r>
      <w:r w:rsidRPr="004F0A48">
        <w:rPr>
          <w:rFonts w:ascii="Century Gothic" w:hAnsi="Century Gothic"/>
          <w:sz w:val="22"/>
          <w:lang w:val="it-IT"/>
        </w:rPr>
        <w:t xml:space="preserve">i impegna ancor più </w:t>
      </w:r>
      <w:r w:rsidR="00D50FCD" w:rsidRPr="004F0A48">
        <w:rPr>
          <w:rFonts w:ascii="Century Gothic" w:hAnsi="Century Gothic"/>
          <w:sz w:val="22"/>
          <w:lang w:val="it-IT"/>
        </w:rPr>
        <w:t>a</w:t>
      </w:r>
      <w:r w:rsidRPr="004F0A48">
        <w:rPr>
          <w:rFonts w:ascii="Century Gothic" w:hAnsi="Century Gothic"/>
          <w:sz w:val="22"/>
          <w:lang w:val="it-IT"/>
        </w:rPr>
        <w:t xml:space="preserve"> </w:t>
      </w:r>
      <w:r w:rsidRPr="004F0A48">
        <w:rPr>
          <w:rFonts w:ascii="Century Gothic" w:hAnsi="Century Gothic"/>
          <w:b/>
          <w:sz w:val="22"/>
          <w:lang w:val="it-IT"/>
        </w:rPr>
        <w:t>formare futuri professionisti e future professioniste consapevoli dell’importanza di un utilizzo responsabile delle loro competenze</w:t>
      </w:r>
      <w:r w:rsidRPr="004F0A48">
        <w:rPr>
          <w:rFonts w:ascii="Century Gothic" w:hAnsi="Century Gothic"/>
          <w:sz w:val="22"/>
          <w:lang w:val="it-IT"/>
        </w:rPr>
        <w:t xml:space="preserve"> per creare ambienti di lavoro più </w:t>
      </w:r>
      <w:r w:rsidR="00684AF2">
        <w:rPr>
          <w:rFonts w:ascii="Century Gothic" w:hAnsi="Century Gothic"/>
          <w:sz w:val="22"/>
          <w:lang w:val="it-IT"/>
        </w:rPr>
        <w:t xml:space="preserve">etici, </w:t>
      </w:r>
      <w:r w:rsidRPr="004F0A48">
        <w:rPr>
          <w:rFonts w:ascii="Century Gothic" w:hAnsi="Century Gothic"/>
          <w:sz w:val="22"/>
          <w:lang w:val="it-IT"/>
        </w:rPr>
        <w:t>sicuri e sostenibili.</w:t>
      </w:r>
    </w:p>
    <w:p w14:paraId="5DF4299D" w14:textId="393E72AB" w:rsidR="008913C2" w:rsidRPr="00FF52AC" w:rsidRDefault="008913C2" w:rsidP="00A21E63">
      <w:pPr>
        <w:jc w:val="both"/>
        <w:rPr>
          <w:rFonts w:ascii="Century Gothic" w:hAnsi="Century Gothic"/>
          <w:sz w:val="22"/>
          <w:lang w:val="it-IT"/>
        </w:rPr>
      </w:pPr>
      <w:r w:rsidRPr="00FF52AC">
        <w:rPr>
          <w:rFonts w:ascii="Century Gothic" w:hAnsi="Century Gothic"/>
          <w:sz w:val="22"/>
          <w:lang w:val="it-IT"/>
        </w:rPr>
        <w:t>Nel programma del festival,</w:t>
      </w:r>
      <w:r w:rsidRPr="00FF52AC">
        <w:rPr>
          <w:rFonts w:ascii="Century Gothic" w:hAnsi="Century Gothic"/>
          <w:b/>
          <w:sz w:val="22"/>
          <w:lang w:val="it-IT"/>
        </w:rPr>
        <w:t xml:space="preserve"> il Politecnico ospiterà </w:t>
      </w:r>
      <w:r w:rsidR="00FF52AC" w:rsidRPr="00FF52AC">
        <w:rPr>
          <w:rFonts w:ascii="Century Gothic" w:hAnsi="Century Gothic"/>
          <w:b/>
          <w:sz w:val="22"/>
          <w:lang w:val="it-IT"/>
        </w:rPr>
        <w:t>venerdì 3 ottobre alle ore 10.00, presso l’Aula Magna “Giovanni Agnelli” (</w:t>
      </w:r>
      <w:r w:rsidR="006F5FD2">
        <w:rPr>
          <w:rFonts w:ascii="Century Gothic" w:hAnsi="Century Gothic"/>
          <w:b/>
          <w:sz w:val="22"/>
          <w:lang w:val="it-IT"/>
        </w:rPr>
        <w:t>s</w:t>
      </w:r>
      <w:r w:rsidR="00FF52AC" w:rsidRPr="00FF52AC">
        <w:rPr>
          <w:rFonts w:ascii="Century Gothic" w:hAnsi="Century Gothic"/>
          <w:b/>
          <w:sz w:val="22"/>
          <w:lang w:val="it-IT"/>
        </w:rPr>
        <w:t xml:space="preserve">ede centrale, Corso Duca degli Abruzzi 24), la proiezione di “THE SETTLEMENT” di </w:t>
      </w:r>
      <w:r w:rsidR="00FF52AC" w:rsidRPr="00FF52AC">
        <w:rPr>
          <w:rFonts w:ascii="Century Gothic" w:hAnsi="Century Gothic"/>
          <w:b/>
          <w:bCs/>
          <w:sz w:val="22"/>
          <w:lang w:val="it-IT"/>
        </w:rPr>
        <w:t>Mohamed Rashad</w:t>
      </w:r>
      <w:r w:rsidR="00FF52AC" w:rsidRPr="00FF52AC">
        <w:rPr>
          <w:rFonts w:ascii="Century Gothic" w:hAnsi="Century Gothic"/>
          <w:sz w:val="22"/>
          <w:lang w:val="it-IT"/>
        </w:rPr>
        <w:t xml:space="preserve"> (Egitto/Francia/Germania/Qatar/Arabia Saudita, 2025, 94’), </w:t>
      </w:r>
      <w:r w:rsidR="00D50FCD" w:rsidRPr="00FF52AC">
        <w:rPr>
          <w:rFonts w:ascii="Century Gothic" w:hAnsi="Century Gothic"/>
          <w:sz w:val="22"/>
          <w:lang w:val="it-IT"/>
        </w:rPr>
        <w:t xml:space="preserve">un evento </w:t>
      </w:r>
      <w:r w:rsidR="006F5FD2">
        <w:rPr>
          <w:rFonts w:ascii="Century Gothic" w:hAnsi="Century Gothic"/>
          <w:sz w:val="22"/>
          <w:lang w:val="it-IT"/>
        </w:rPr>
        <w:t xml:space="preserve">speciale </w:t>
      </w:r>
      <w:r w:rsidR="00D50FCD" w:rsidRPr="00FF52AC">
        <w:rPr>
          <w:rFonts w:ascii="Century Gothic" w:hAnsi="Century Gothic"/>
          <w:sz w:val="22"/>
          <w:lang w:val="it-IT"/>
        </w:rPr>
        <w:t>in collaborazione con CGIL, CISL e UIL Torino</w:t>
      </w:r>
      <w:r w:rsidR="00FF52AC" w:rsidRPr="00FF52AC">
        <w:rPr>
          <w:rFonts w:ascii="Century Gothic" w:hAnsi="Century Gothic"/>
          <w:sz w:val="22"/>
          <w:lang w:val="it-IT"/>
        </w:rPr>
        <w:t>.</w:t>
      </w:r>
    </w:p>
    <w:p w14:paraId="7AED64F8" w14:textId="7833101D" w:rsidR="00D50FCD" w:rsidRPr="004F0A48" w:rsidRDefault="00D50FCD" w:rsidP="00A21E63">
      <w:pPr>
        <w:jc w:val="both"/>
        <w:rPr>
          <w:rFonts w:ascii="Century Gothic" w:hAnsi="Century Gothic"/>
          <w:sz w:val="22"/>
          <w:lang w:val="it-IT"/>
        </w:rPr>
      </w:pPr>
      <w:r w:rsidRPr="00FF52AC">
        <w:rPr>
          <w:rFonts w:ascii="Century Gothic" w:hAnsi="Century Gothic"/>
          <w:sz w:val="22"/>
          <w:lang w:val="it-IT"/>
        </w:rPr>
        <w:t xml:space="preserve">Al termine della proiezione si svolgerà </w:t>
      </w:r>
      <w:r w:rsidRPr="00FF52AC">
        <w:rPr>
          <w:rFonts w:ascii="Century Gothic" w:hAnsi="Century Gothic"/>
          <w:b/>
          <w:sz w:val="22"/>
          <w:lang w:val="it-IT"/>
        </w:rPr>
        <w:t>un momento di dibattito</w:t>
      </w:r>
      <w:r w:rsidR="004F0A48" w:rsidRPr="00FF52AC">
        <w:rPr>
          <w:rFonts w:ascii="Century Gothic" w:hAnsi="Century Gothic"/>
          <w:sz w:val="22"/>
          <w:lang w:val="it-IT"/>
        </w:rPr>
        <w:t xml:space="preserve"> tra rappresentanti dei sindacati e </w:t>
      </w:r>
      <w:r w:rsidR="004F0A48" w:rsidRPr="00FF52AC">
        <w:rPr>
          <w:rFonts w:ascii="Century Gothic" w:hAnsi="Century Gothic"/>
          <w:b/>
          <w:sz w:val="22"/>
          <w:lang w:val="it-IT"/>
        </w:rPr>
        <w:t xml:space="preserve">gli/le studenti </w:t>
      </w:r>
      <w:r w:rsidR="00AA0D62" w:rsidRPr="00FF52AC">
        <w:rPr>
          <w:rFonts w:ascii="Century Gothic" w:hAnsi="Century Gothic"/>
          <w:b/>
          <w:sz w:val="22"/>
          <w:lang w:val="it-IT"/>
        </w:rPr>
        <w:t>del Politecnico</w:t>
      </w:r>
      <w:r w:rsidR="004F0A48" w:rsidRPr="00FF52AC">
        <w:rPr>
          <w:rFonts w:ascii="Century Gothic" w:hAnsi="Century Gothic"/>
          <w:sz w:val="22"/>
          <w:lang w:val="it-IT"/>
        </w:rPr>
        <w:t>, con la presenza del</w:t>
      </w:r>
      <w:r w:rsidRPr="00FF52AC">
        <w:rPr>
          <w:rFonts w:ascii="Century Gothic" w:hAnsi="Century Gothic"/>
          <w:sz w:val="22"/>
          <w:lang w:val="it-IT"/>
        </w:rPr>
        <w:t xml:space="preserve"> </w:t>
      </w:r>
      <w:r w:rsidRPr="00FF52AC">
        <w:rPr>
          <w:rFonts w:ascii="Century Gothic" w:hAnsi="Century Gothic"/>
          <w:b/>
          <w:sz w:val="22"/>
          <w:lang w:val="it-IT"/>
        </w:rPr>
        <w:t>professor Stefano Sacchi, Vicerettore per la Società, la Comunità e per l'Attuazione del programma</w:t>
      </w:r>
      <w:r w:rsidRPr="00FF52AC">
        <w:rPr>
          <w:rFonts w:ascii="Century Gothic" w:hAnsi="Century Gothic"/>
          <w:sz w:val="22"/>
          <w:lang w:val="it-IT"/>
        </w:rPr>
        <w:t>.</w:t>
      </w:r>
    </w:p>
    <w:p w14:paraId="00476CC4" w14:textId="36CFC008" w:rsidR="004F0A48" w:rsidRPr="004F0A48" w:rsidRDefault="007F516B" w:rsidP="007F516B">
      <w:pPr>
        <w:jc w:val="both"/>
        <w:rPr>
          <w:rFonts w:ascii="Century Gothic" w:hAnsi="Century Gothic"/>
          <w:sz w:val="22"/>
          <w:lang w:val="it-IT"/>
        </w:rPr>
      </w:pPr>
      <w:r w:rsidRPr="006A43C9">
        <w:rPr>
          <w:rFonts w:ascii="Century Gothic" w:hAnsi="Century Gothic"/>
          <w:sz w:val="22"/>
          <w:lang w:val="it-IT"/>
        </w:rPr>
        <w:t xml:space="preserve">La collaborazione tra il Politecnico e il Festival vede anche </w:t>
      </w:r>
      <w:r w:rsidRPr="006A43C9">
        <w:rPr>
          <w:rFonts w:ascii="Century Gothic" w:hAnsi="Century Gothic"/>
          <w:b/>
          <w:bCs/>
          <w:sz w:val="22"/>
          <w:lang w:val="it-IT"/>
        </w:rPr>
        <w:t>il coinvolgimento delle competenze degli studenti e delle studentesse di Ingegneria del cinema e dei media digitali</w:t>
      </w:r>
      <w:r w:rsidRPr="006A43C9">
        <w:rPr>
          <w:rFonts w:ascii="Century Gothic" w:hAnsi="Century Gothic"/>
          <w:sz w:val="22"/>
          <w:lang w:val="it-IT"/>
        </w:rPr>
        <w:t xml:space="preserve">, nel ruolo di tirocinanti e all'interno delle giurie che premieranno i film in concorso, con il supporto della </w:t>
      </w:r>
      <w:r>
        <w:rPr>
          <w:rFonts w:ascii="Century Gothic" w:hAnsi="Century Gothic"/>
          <w:b/>
          <w:bCs/>
          <w:sz w:val="22"/>
          <w:lang w:val="it-IT"/>
        </w:rPr>
        <w:t>p</w:t>
      </w:r>
      <w:r w:rsidRPr="006A43C9">
        <w:rPr>
          <w:rFonts w:ascii="Century Gothic" w:hAnsi="Century Gothic"/>
          <w:b/>
          <w:bCs/>
          <w:sz w:val="22"/>
          <w:lang w:val="it-IT"/>
        </w:rPr>
        <w:t>rofessoressa Tatiana Mazali</w:t>
      </w:r>
      <w:r>
        <w:rPr>
          <w:rFonts w:ascii="Century Gothic" w:hAnsi="Century Gothic"/>
          <w:sz w:val="22"/>
          <w:lang w:val="it-IT"/>
        </w:rPr>
        <w:t xml:space="preserve">, </w:t>
      </w:r>
      <w:r w:rsidRPr="006A43C9">
        <w:rPr>
          <w:rFonts w:ascii="Century Gothic" w:hAnsi="Century Gothic"/>
          <w:sz w:val="22"/>
          <w:lang w:val="it-IT"/>
        </w:rPr>
        <w:t>referente del corso di studio.</w:t>
      </w:r>
    </w:p>
    <w:sectPr w:rsidR="004F0A48" w:rsidRPr="004F0A48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24A50" w14:textId="77777777" w:rsidR="00032F49" w:rsidRDefault="00032F49" w:rsidP="00A21E63">
      <w:pPr>
        <w:spacing w:after="0" w:line="240" w:lineRule="auto"/>
      </w:pPr>
      <w:r>
        <w:separator/>
      </w:r>
    </w:p>
  </w:endnote>
  <w:endnote w:type="continuationSeparator" w:id="0">
    <w:p w14:paraId="43B0B473" w14:textId="77777777" w:rsidR="00032F49" w:rsidRDefault="00032F49" w:rsidP="00A21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oppins Light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424"/>
      <w:gridCol w:w="5386"/>
    </w:tblGrid>
    <w:tr w:rsidR="00D50FCD" w:rsidRPr="00A709D4" w14:paraId="6B2216BC" w14:textId="77777777" w:rsidTr="00555787">
      <w:tc>
        <w:tcPr>
          <w:tcW w:w="1986" w:type="pct"/>
        </w:tcPr>
        <w:p w14:paraId="037BD64A" w14:textId="77777777" w:rsidR="00D50FCD" w:rsidRDefault="00D50FCD" w:rsidP="00D50FCD">
          <w:pPr>
            <w:pStyle w:val="Pidipagina"/>
            <w:rPr>
              <w:rFonts w:ascii="Century Gothic" w:hAnsi="Century Gothic" w:cs="Poppins"/>
              <w:b/>
              <w:color w:val="ED7B21"/>
              <w:sz w:val="16"/>
              <w:szCs w:val="16"/>
              <w:lang w:val="it-IT" w:eastAsia="it-IT"/>
            </w:rPr>
          </w:pPr>
          <w:bookmarkStart w:id="0" w:name="_Hlk151127497"/>
          <w:r>
            <w:rPr>
              <w:rFonts w:ascii="Century Gothic" w:hAnsi="Century Gothic" w:cs="Poppins"/>
              <w:b/>
              <w:color w:val="ED7B21"/>
              <w:sz w:val="16"/>
              <w:szCs w:val="16"/>
              <w:lang w:val="it-IT" w:eastAsia="it-IT"/>
            </w:rPr>
            <w:t>UFFICIO WEB E STAMPA</w:t>
          </w:r>
        </w:p>
        <w:p w14:paraId="40D87819" w14:textId="77777777" w:rsidR="00D50FCD" w:rsidRPr="00D50FCD" w:rsidRDefault="00D50FCD" w:rsidP="00D50FCD">
          <w:pPr>
            <w:pStyle w:val="Pidipagina"/>
            <w:rPr>
              <w:caps/>
              <w:color w:val="4472C4"/>
              <w:sz w:val="18"/>
              <w:szCs w:val="18"/>
              <w:lang w:val="it-IT"/>
            </w:rPr>
          </w:pPr>
          <w:r w:rsidRPr="00A35F47">
            <w:rPr>
              <w:rFonts w:ascii="Century Gothic" w:hAnsi="Century Gothic" w:cs="Poppins"/>
              <w:b/>
              <w:color w:val="ED7B21"/>
              <w:sz w:val="16"/>
              <w:szCs w:val="16"/>
              <w:lang w:val="it-IT" w:eastAsia="it-IT"/>
            </w:rPr>
            <w:t>POLITECNICO DI TORINO</w:t>
          </w:r>
          <w:bookmarkEnd w:id="0"/>
          <w:r w:rsidRPr="00D50FCD">
            <w:rPr>
              <w:caps/>
              <w:sz w:val="18"/>
              <w:szCs w:val="18"/>
              <w:lang w:val="it-IT"/>
            </w:rPr>
            <w:t xml:space="preserve">                          </w:t>
          </w:r>
        </w:p>
      </w:tc>
      <w:tc>
        <w:tcPr>
          <w:tcW w:w="220" w:type="pct"/>
        </w:tcPr>
        <w:p w14:paraId="4B843F28" w14:textId="77777777" w:rsidR="00D50FCD" w:rsidRPr="00D50FCD" w:rsidRDefault="00D50FCD" w:rsidP="00D50FCD">
          <w:pPr>
            <w:pStyle w:val="Pidipagina"/>
            <w:rPr>
              <w:caps/>
              <w:color w:val="4472C4"/>
              <w:sz w:val="18"/>
              <w:szCs w:val="18"/>
              <w:lang w:val="it-IT"/>
            </w:rPr>
          </w:pPr>
        </w:p>
      </w:tc>
      <w:tc>
        <w:tcPr>
          <w:tcW w:w="2794" w:type="pct"/>
        </w:tcPr>
        <w:p w14:paraId="2B77C6D6" w14:textId="59C7BA98" w:rsidR="00D50FCD" w:rsidRDefault="00D50FCD" w:rsidP="00D50FCD">
          <w:pPr>
            <w:pStyle w:val="Pidipagina"/>
            <w:jc w:val="right"/>
            <w:rPr>
              <w:rFonts w:ascii="Century Gothic" w:hAnsi="Century Gothic" w:cs="Poppins Light"/>
              <w:color w:val="ED7B21"/>
              <w:sz w:val="16"/>
              <w:szCs w:val="16"/>
              <w:lang w:val="it-IT" w:eastAsia="it-IT"/>
            </w:rPr>
          </w:pPr>
          <w:bookmarkStart w:id="1" w:name="_Hlk151127507"/>
          <w:r w:rsidRPr="00716C2F">
            <w:rPr>
              <w:rFonts w:ascii="Century Gothic" w:hAnsi="Century Gothic" w:cs="Poppins Light"/>
              <w:color w:val="ED7B21"/>
              <w:sz w:val="16"/>
              <w:szCs w:val="16"/>
              <w:lang w:val="it-IT" w:eastAsia="it-IT"/>
            </w:rPr>
            <w:t xml:space="preserve">Resp. Silvia Brannetti, </w:t>
          </w:r>
          <w:r w:rsidR="00A00AEF">
            <w:rPr>
              <w:rFonts w:ascii="Century Gothic" w:hAnsi="Century Gothic" w:cs="Poppins Light"/>
              <w:color w:val="ED7B21"/>
              <w:sz w:val="16"/>
              <w:szCs w:val="16"/>
              <w:lang w:val="it-IT" w:eastAsia="it-IT"/>
            </w:rPr>
            <w:t xml:space="preserve">Anita Botta, </w:t>
          </w:r>
          <w:r w:rsidRPr="00716C2F">
            <w:rPr>
              <w:rFonts w:ascii="Century Gothic" w:hAnsi="Century Gothic" w:cs="Poppins Light"/>
              <w:color w:val="ED7B21"/>
              <w:sz w:val="16"/>
              <w:szCs w:val="16"/>
              <w:lang w:val="it-IT" w:eastAsia="it-IT"/>
            </w:rPr>
            <w:t>David Trangoni</w:t>
          </w:r>
          <w:r>
            <w:rPr>
              <w:rFonts w:ascii="Century Gothic" w:hAnsi="Century Gothic" w:cs="Poppins Light"/>
              <w:color w:val="ED7B21"/>
              <w:sz w:val="16"/>
              <w:szCs w:val="16"/>
              <w:lang w:val="it-IT" w:eastAsia="it-IT"/>
            </w:rPr>
            <w:t xml:space="preserve"> </w:t>
          </w:r>
        </w:p>
        <w:p w14:paraId="2D13C966" w14:textId="77777777" w:rsidR="00D50FCD" w:rsidRPr="006A43C9" w:rsidRDefault="00D50FCD" w:rsidP="00D50FCD">
          <w:pPr>
            <w:pStyle w:val="Pidipagina"/>
            <w:jc w:val="right"/>
            <w:rPr>
              <w:caps/>
              <w:color w:val="ED7B21"/>
              <w:sz w:val="18"/>
              <w:szCs w:val="18"/>
              <w:lang w:val="en-US"/>
            </w:rPr>
          </w:pPr>
          <w:r w:rsidRPr="006A43C9">
            <w:rPr>
              <w:rFonts w:ascii="Century Gothic" w:hAnsi="Century Gothic" w:cs="Poppins Light"/>
              <w:color w:val="ED7B21"/>
              <w:sz w:val="16"/>
              <w:szCs w:val="16"/>
              <w:lang w:val="en-US" w:eastAsia="it-IT"/>
            </w:rPr>
            <w:t>tel. +39 011 0906319/</w:t>
          </w:r>
          <w:proofErr w:type="gramStart"/>
          <w:r w:rsidRPr="006A43C9">
            <w:rPr>
              <w:rFonts w:ascii="Century Gothic" w:hAnsi="Century Gothic" w:cs="Poppins Light"/>
              <w:color w:val="ED7B21"/>
              <w:sz w:val="16"/>
              <w:szCs w:val="16"/>
              <w:lang w:val="en-US" w:eastAsia="it-IT"/>
            </w:rPr>
            <w:t>3329  –</w:t>
          </w:r>
          <w:proofErr w:type="gramEnd"/>
          <w:r w:rsidRPr="006A43C9">
            <w:rPr>
              <w:rFonts w:ascii="Century Gothic" w:hAnsi="Century Gothic" w:cs="Poppins Light"/>
              <w:color w:val="ED7B21"/>
              <w:sz w:val="16"/>
              <w:szCs w:val="16"/>
              <w:lang w:val="en-US" w:eastAsia="it-IT"/>
            </w:rPr>
            <w:t xml:space="preserve">  relazioni.media@polito.it</w:t>
          </w:r>
          <w:bookmarkEnd w:id="1"/>
        </w:p>
      </w:tc>
    </w:tr>
  </w:tbl>
  <w:p w14:paraId="15CF0B7B" w14:textId="77777777" w:rsidR="00D50FCD" w:rsidRPr="006A43C9" w:rsidRDefault="00D50FCD" w:rsidP="00D50FCD">
    <w:pPr>
      <w:pStyle w:val="Pidipagin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97E5B" w14:textId="77777777" w:rsidR="00032F49" w:rsidRDefault="00032F49" w:rsidP="00A21E63">
      <w:pPr>
        <w:spacing w:after="0" w:line="240" w:lineRule="auto"/>
      </w:pPr>
      <w:r>
        <w:separator/>
      </w:r>
    </w:p>
  </w:footnote>
  <w:footnote w:type="continuationSeparator" w:id="0">
    <w:p w14:paraId="5A1638E1" w14:textId="77777777" w:rsidR="00032F49" w:rsidRDefault="00032F49" w:rsidP="00A21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3BFD" w14:textId="77777777" w:rsidR="00A21E63" w:rsidRDefault="00A21E63">
    <w:pPr>
      <w:pStyle w:val="Intestazione"/>
    </w:pPr>
    <w:r>
      <w:rPr>
        <w:noProof/>
      </w:rPr>
      <w:drawing>
        <wp:inline distT="0" distB="0" distL="0" distR="0" wp14:anchorId="3CC9C60C" wp14:editId="23BF86A3">
          <wp:extent cx="1581150" cy="699685"/>
          <wp:effectExtent l="0" t="0" r="0" b="571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polit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1148" cy="743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E63"/>
    <w:rsid w:val="00032F49"/>
    <w:rsid w:val="000974B1"/>
    <w:rsid w:val="000D504D"/>
    <w:rsid w:val="001E4D25"/>
    <w:rsid w:val="00210B6D"/>
    <w:rsid w:val="0030284E"/>
    <w:rsid w:val="003F6875"/>
    <w:rsid w:val="004334E1"/>
    <w:rsid w:val="004D4E5E"/>
    <w:rsid w:val="004F0A48"/>
    <w:rsid w:val="00533D75"/>
    <w:rsid w:val="005775A8"/>
    <w:rsid w:val="00637F63"/>
    <w:rsid w:val="00684AF2"/>
    <w:rsid w:val="006952D1"/>
    <w:rsid w:val="006A43C9"/>
    <w:rsid w:val="006F5FD2"/>
    <w:rsid w:val="0070589B"/>
    <w:rsid w:val="007741D7"/>
    <w:rsid w:val="007967F5"/>
    <w:rsid w:val="007F516B"/>
    <w:rsid w:val="0086060E"/>
    <w:rsid w:val="008913C2"/>
    <w:rsid w:val="009A1208"/>
    <w:rsid w:val="00A00AEF"/>
    <w:rsid w:val="00A204A1"/>
    <w:rsid w:val="00A21E63"/>
    <w:rsid w:val="00A709D4"/>
    <w:rsid w:val="00AA0D62"/>
    <w:rsid w:val="00B538CA"/>
    <w:rsid w:val="00B572AD"/>
    <w:rsid w:val="00B97009"/>
    <w:rsid w:val="00BF7F83"/>
    <w:rsid w:val="00C4050F"/>
    <w:rsid w:val="00CD65AA"/>
    <w:rsid w:val="00D50FCD"/>
    <w:rsid w:val="00E453FD"/>
    <w:rsid w:val="00EB010F"/>
    <w:rsid w:val="00F30572"/>
    <w:rsid w:val="00F733EE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DB1B4"/>
  <w15:chartTrackingRefBased/>
  <w15:docId w15:val="{C1C3CA7C-FEEC-440F-9B90-388D2555C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050F"/>
    <w:rPr>
      <w:rFonts w:ascii="Arial" w:hAnsi="Arial"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21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21E63"/>
    <w:rPr>
      <w:rFonts w:ascii="Arial" w:hAnsi="Arial"/>
      <w:sz w:val="24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A21E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21E63"/>
    <w:rPr>
      <w:rFonts w:ascii="Arial" w:hAnsi="Arial"/>
      <w:sz w:val="24"/>
      <w:lang w:val="en-GB"/>
    </w:rPr>
  </w:style>
  <w:style w:type="paragraph" w:styleId="Revisione">
    <w:name w:val="Revision"/>
    <w:hidden/>
    <w:uiPriority w:val="99"/>
    <w:semiHidden/>
    <w:rsid w:val="007967F5"/>
    <w:pPr>
      <w:spacing w:after="0" w:line="240" w:lineRule="auto"/>
    </w:pPr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4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SCCMPREPRO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 Trangoni</dc:creator>
  <cp:keywords/>
  <dc:description/>
  <cp:lastModifiedBy>David  Trangoni</cp:lastModifiedBy>
  <cp:revision>3</cp:revision>
  <dcterms:created xsi:type="dcterms:W3CDTF">2025-09-08T09:07:00Z</dcterms:created>
  <dcterms:modified xsi:type="dcterms:W3CDTF">2025-09-08T09:11:00Z</dcterms:modified>
</cp:coreProperties>
</file>